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259" w:rsidRPr="00156259" w:rsidRDefault="00156259" w:rsidP="00156259">
      <w:pPr>
        <w:shd w:val="clear" w:color="auto" w:fill="FFFFFF"/>
        <w:spacing w:line="345" w:lineRule="atLeast"/>
        <w:jc w:val="both"/>
        <w:rPr>
          <w:rFonts w:ascii="PT Sans" w:eastAsia="Times New Roman" w:hAnsi="PT Sans" w:cs="Times New Roman"/>
          <w:b/>
          <w:bCs/>
          <w:color w:val="1A0DAB"/>
          <w:sz w:val="27"/>
          <w:szCs w:val="27"/>
          <w:lang w:eastAsia="ru-RU"/>
        </w:rPr>
      </w:pPr>
      <w:hyperlink r:id="rId4" w:history="1">
        <w:r w:rsidRPr="00156259">
          <w:rPr>
            <w:rFonts w:ascii="PT Sans" w:eastAsia="Times New Roman" w:hAnsi="PT Sans" w:cs="Times New Roman"/>
            <w:b/>
            <w:bCs/>
            <w:color w:val="1A0DAB"/>
            <w:sz w:val="27"/>
            <w:szCs w:val="27"/>
            <w:lang w:eastAsia="ru-RU"/>
          </w:rPr>
          <w:t>Федеральный закон от 29.12.2012 N 273-ФЗ (ред. от 04.08.2023) "Об образовании в Российской Федерации" (с изм. и доп., вступ. в силу с 01.09.2023)</w:t>
        </w:r>
      </w:hyperlink>
    </w:p>
    <w:p w:rsidR="00156259" w:rsidRPr="00156259" w:rsidRDefault="00156259" w:rsidP="00156259">
      <w:pPr>
        <w:shd w:val="clear" w:color="auto" w:fill="FFFFFF"/>
        <w:spacing w:after="0" w:line="450" w:lineRule="atLeast"/>
        <w:jc w:val="both"/>
        <w:outlineLvl w:val="0"/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</w:pPr>
      <w:bookmarkStart w:id="0" w:name="_GoBack"/>
      <w:bookmarkEnd w:id="0"/>
      <w:r w:rsidRPr="00156259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Статья 75. Дополнительное образование детей и взрослых</w:t>
      </w:r>
    </w:p>
    <w:p w:rsidR="00156259" w:rsidRPr="00156259" w:rsidRDefault="00156259" w:rsidP="0015625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15625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1. Дополнительное образование детей и взрослых направлено на формирование и развитие творческих способностей детей и взрослых, удовлетворение их индивидуальных потребностей в интеллектуальном, нравственном и физическом совершенствовании, формирование культуры здорового и безопасного образа жизни, укрепление здоровья, а также на организацию их свободного времени. Дополнительное образование детей обеспечивает их адаптацию к жизни в обществе, профессиональную ориентацию, а также выявление и поддержку детей, проявивших выдающиеся способности. Дополнительные общеобразовательные программы для детей должны учитывать возрастные и индивидуальные особенности детей.</w:t>
      </w:r>
    </w:p>
    <w:p w:rsidR="00156259" w:rsidRPr="00156259" w:rsidRDefault="00156259" w:rsidP="0015625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15625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2. Дополнительные общеобразовательные программы подразделяются на дополнительные общеразвивающие программы, дополнительные предпрофессиональные программы в области искусств и дополнительные образовательные программы спортивной подготовки. Дополнительные общеразвивающие программы реализуются для детей и для взрослых. Дополнительные предпрофессиональные программы в области искусств реализуются для детей. Дополнительные образовательные программы спортивной подготовки реализуются для детей и для взрослых.</w:t>
      </w:r>
    </w:p>
    <w:p w:rsidR="00156259" w:rsidRPr="00156259" w:rsidRDefault="00156259" w:rsidP="00156259">
      <w:pPr>
        <w:shd w:val="clear" w:color="auto" w:fill="FFFFFF"/>
        <w:spacing w:before="210" w:after="0" w:line="360" w:lineRule="atLeast"/>
        <w:jc w:val="both"/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</w:pPr>
      <w:r w:rsidRPr="00156259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(часть 2 в ред. Федерального </w:t>
      </w:r>
      <w:hyperlink r:id="rId5" w:anchor="dst100158" w:history="1">
        <w:r w:rsidRPr="00156259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закона</w:t>
        </w:r>
      </w:hyperlink>
      <w:r w:rsidRPr="00156259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 от 30.04.2021 N 127-ФЗ)</w:t>
      </w:r>
    </w:p>
    <w:p w:rsidR="00156259" w:rsidRPr="00156259" w:rsidRDefault="00156259" w:rsidP="00156259">
      <w:pPr>
        <w:shd w:val="clear" w:color="auto" w:fill="FFFFFF"/>
        <w:spacing w:before="210" w:after="0" w:line="360" w:lineRule="atLeast"/>
        <w:jc w:val="both"/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</w:pPr>
      <w:r w:rsidRPr="00156259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(см. текст в предыдущей </w:t>
      </w:r>
      <w:hyperlink r:id="rId6" w:history="1">
        <w:r w:rsidRPr="00156259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редакции</w:t>
        </w:r>
      </w:hyperlink>
      <w:r w:rsidRPr="00156259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)</w:t>
      </w:r>
    </w:p>
    <w:p w:rsidR="00156259" w:rsidRPr="00156259" w:rsidRDefault="00156259" w:rsidP="0015625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15625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3. К освоению дополнительных общеобразовательных программ допускаются любые лица без предъявления требований к уровню образования, если иное не обусловлено спецификой реализуемой образовательной программы.</w:t>
      </w:r>
    </w:p>
    <w:p w:rsidR="00156259" w:rsidRPr="00156259" w:rsidRDefault="00156259" w:rsidP="0015625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15625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4. Содержание дополнительных общеразвивающих программ и сроки обучения по ним определяются образовательной программой, разработанной и утвержденной организацией, осуществляющей образовательную деятельность. Содержание дополнительных предпрофессиональных программ в области искусств определяется образовательной программой, разработанной и утвержденной организацией, осуществляющей образовательную деятельность, в соответствии с федеральными государственными требованиями. </w:t>
      </w:r>
      <w:r w:rsidRPr="0015625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Содержание дополнительных образовательных программ спортивной подготовки определяется соответствующей образовательной программой, разработанной и утвержденной организацией, реализующей дополнительные образовательные программы спортивной подготовки, с учетом примерных дополнительных образовательных программ спортивной подготовки.</w:t>
      </w:r>
    </w:p>
    <w:p w:rsidR="00156259" w:rsidRPr="00156259" w:rsidRDefault="00156259" w:rsidP="00156259">
      <w:pPr>
        <w:shd w:val="clear" w:color="auto" w:fill="FFFFFF"/>
        <w:spacing w:before="210" w:after="0" w:line="360" w:lineRule="atLeast"/>
        <w:jc w:val="both"/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</w:pPr>
      <w:r w:rsidRPr="00156259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(в ред. Федерального </w:t>
      </w:r>
      <w:hyperlink r:id="rId7" w:anchor="dst100160" w:history="1">
        <w:r w:rsidRPr="00156259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закона</w:t>
        </w:r>
      </w:hyperlink>
      <w:r w:rsidRPr="00156259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 от 30.04.2021 N 127-ФЗ)</w:t>
      </w:r>
    </w:p>
    <w:p w:rsidR="00156259" w:rsidRPr="00156259" w:rsidRDefault="00156259" w:rsidP="00156259">
      <w:pPr>
        <w:shd w:val="clear" w:color="auto" w:fill="FFFFFF"/>
        <w:spacing w:before="210" w:after="0" w:line="360" w:lineRule="atLeast"/>
        <w:jc w:val="both"/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</w:pPr>
      <w:r w:rsidRPr="00156259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(см. текст в предыдущей </w:t>
      </w:r>
      <w:hyperlink r:id="rId8" w:history="1">
        <w:r w:rsidRPr="00156259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редакции</w:t>
        </w:r>
      </w:hyperlink>
      <w:r w:rsidRPr="00156259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)</w:t>
      </w:r>
    </w:p>
    <w:p w:rsidR="00156259" w:rsidRPr="00156259" w:rsidRDefault="00156259" w:rsidP="0015625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15625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5. Особенности реализации дополнительных предпрофессиональных программ в области искусств определяются в соответствии с </w:t>
      </w:r>
      <w:hyperlink r:id="rId9" w:anchor="dst101108" w:history="1">
        <w:r w:rsidRPr="00156259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частями 3</w:t>
        </w:r>
      </w:hyperlink>
      <w:r w:rsidRPr="0015625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- </w:t>
      </w:r>
      <w:hyperlink r:id="rId10" w:anchor="dst101112" w:history="1">
        <w:r w:rsidRPr="00156259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7 статьи 83</w:t>
        </w:r>
      </w:hyperlink>
      <w:r w:rsidRPr="0015625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настоящего Федерального закона.</w:t>
      </w:r>
    </w:p>
    <w:p w:rsidR="00156259" w:rsidRPr="00156259" w:rsidRDefault="00156259" w:rsidP="00156259">
      <w:pPr>
        <w:shd w:val="clear" w:color="auto" w:fill="FFFFFF"/>
        <w:spacing w:before="210" w:after="0" w:line="360" w:lineRule="atLeast"/>
        <w:jc w:val="both"/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</w:pPr>
      <w:r w:rsidRPr="00156259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(в ред. Федерального </w:t>
      </w:r>
      <w:hyperlink r:id="rId11" w:anchor="dst100161" w:history="1">
        <w:r w:rsidRPr="00156259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закона</w:t>
        </w:r>
      </w:hyperlink>
      <w:r w:rsidRPr="00156259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 от 30.04.2021 N 127-ФЗ)</w:t>
      </w:r>
    </w:p>
    <w:p w:rsidR="00156259" w:rsidRPr="00156259" w:rsidRDefault="00156259" w:rsidP="00156259">
      <w:pPr>
        <w:shd w:val="clear" w:color="auto" w:fill="FFFFFF"/>
        <w:spacing w:before="210" w:after="0" w:line="360" w:lineRule="atLeast"/>
        <w:jc w:val="both"/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</w:pPr>
      <w:r w:rsidRPr="00156259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(см. текст в предыдущей </w:t>
      </w:r>
      <w:hyperlink r:id="rId12" w:history="1">
        <w:r w:rsidRPr="00156259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редакции</w:t>
        </w:r>
      </w:hyperlink>
      <w:r w:rsidRPr="00156259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)</w:t>
      </w:r>
    </w:p>
    <w:p w:rsidR="00156259" w:rsidRPr="00156259" w:rsidRDefault="00156259" w:rsidP="0015625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15625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6. Особенности реализации дополнительных общеобразовательных программ в области физической культуры и спорта определяются </w:t>
      </w:r>
      <w:hyperlink r:id="rId13" w:anchor="dst101127" w:history="1">
        <w:r w:rsidRPr="00156259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статьей 84</w:t>
        </w:r>
      </w:hyperlink>
      <w:r w:rsidRPr="0015625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настоящего Федерального закона.</w:t>
      </w:r>
    </w:p>
    <w:p w:rsidR="00156259" w:rsidRPr="00156259" w:rsidRDefault="00156259" w:rsidP="00156259">
      <w:pPr>
        <w:shd w:val="clear" w:color="auto" w:fill="FFFFFF"/>
        <w:spacing w:before="210" w:after="0" w:line="360" w:lineRule="atLeast"/>
        <w:jc w:val="both"/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</w:pPr>
      <w:r w:rsidRPr="00156259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(часть 6 введена Федеральным </w:t>
      </w:r>
      <w:hyperlink r:id="rId14" w:anchor="dst100162" w:history="1">
        <w:r w:rsidRPr="00156259">
          <w:rPr>
            <w:rFonts w:ascii="Times New Roman" w:eastAsia="Times New Roman" w:hAnsi="Times New Roman" w:cs="Times New Roman"/>
            <w:color w:val="1A0DAB"/>
            <w:sz w:val="28"/>
            <w:szCs w:val="28"/>
            <w:lang w:eastAsia="ru-RU"/>
          </w:rPr>
          <w:t>законом</w:t>
        </w:r>
      </w:hyperlink>
      <w:r w:rsidRPr="00156259">
        <w:rPr>
          <w:rFonts w:ascii="Times New Roman" w:eastAsia="Times New Roman" w:hAnsi="Times New Roman" w:cs="Times New Roman"/>
          <w:color w:val="828282"/>
          <w:sz w:val="28"/>
          <w:szCs w:val="28"/>
          <w:lang w:eastAsia="ru-RU"/>
        </w:rPr>
        <w:t> от 30.04.2021 N 127-ФЗ)</w:t>
      </w:r>
    </w:p>
    <w:p w:rsidR="002C493A" w:rsidRDefault="002C493A" w:rsidP="00156259">
      <w:pPr>
        <w:jc w:val="both"/>
      </w:pPr>
    </w:p>
    <w:sectPr w:rsidR="002C49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51B"/>
    <w:rsid w:val="00156259"/>
    <w:rsid w:val="002C493A"/>
    <w:rsid w:val="00DD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B255C"/>
  <w15:chartTrackingRefBased/>
  <w15:docId w15:val="{BA3FC046-393C-4061-B96F-E7BA68957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1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62600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0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26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6779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9F9FDA"/>
                        <w:left w:val="single" w:sz="6" w:space="0" w:color="9F9FDA"/>
                        <w:bottom w:val="single" w:sz="6" w:space="0" w:color="9F9FDA"/>
                        <w:right w:val="single" w:sz="6" w:space="0" w:color="9F9FDA"/>
                      </w:divBdr>
                      <w:divsChild>
                        <w:div w:id="149754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237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3986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1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6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7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140174/2f0cff66d896f7b9817e26dba7e5f3207df5c43e/" TargetMode="External"/><Relationship Id="rId13" Type="http://schemas.openxmlformats.org/officeDocument/2006/relationships/hyperlink" Target="https://www.consultant.ru/document/cons_doc_LAW_437409/89677d6cc3961e4197637f3aa2f32cd2de7261ea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/document/cons_doc_LAW_439965/b004fed0b70d0f223e4a81f8ad6cd92af90a7e3b/" TargetMode="External"/><Relationship Id="rId12" Type="http://schemas.openxmlformats.org/officeDocument/2006/relationships/hyperlink" Target="https://www.consultant.ru/document/cons_doc_LAW_140174/2f0cff66d896f7b9817e26dba7e5f3207df5c43e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140174/2f0cff66d896f7b9817e26dba7e5f3207df5c43e/" TargetMode="External"/><Relationship Id="rId11" Type="http://schemas.openxmlformats.org/officeDocument/2006/relationships/hyperlink" Target="https://www.consultant.ru/document/cons_doc_LAW_439965/b004fed0b70d0f223e4a81f8ad6cd92af90a7e3b/" TargetMode="External"/><Relationship Id="rId5" Type="http://schemas.openxmlformats.org/officeDocument/2006/relationships/hyperlink" Target="https://www.consultant.ru/document/cons_doc_LAW_439965/b004fed0b70d0f223e4a81f8ad6cd92af90a7e3b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consultant.ru/document/cons_doc_LAW_437409/a5d2392110dd4d9f34c0b82fa85725f669d35d16/" TargetMode="External"/><Relationship Id="rId4" Type="http://schemas.openxmlformats.org/officeDocument/2006/relationships/hyperlink" Target="https://www.consultant.ru/document/cons_doc_LAW_140174/" TargetMode="External"/><Relationship Id="rId9" Type="http://schemas.openxmlformats.org/officeDocument/2006/relationships/hyperlink" Target="https://www.consultant.ru/document/cons_doc_LAW_437409/a5d2392110dd4d9f34c0b82fa85725f669d35d16/" TargetMode="External"/><Relationship Id="rId14" Type="http://schemas.openxmlformats.org/officeDocument/2006/relationships/hyperlink" Target="https://www.consultant.ru/document/cons_doc_LAW_439965/b004fed0b70d0f223e4a81f8ad6cd92af90a7e3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650</Words>
  <Characters>3707</Characters>
  <Application>Microsoft Office Word</Application>
  <DocSecurity>0</DocSecurity>
  <Lines>30</Lines>
  <Paragraphs>8</Paragraphs>
  <ScaleCrop>false</ScaleCrop>
  <Company>SPecialiST RePack</Company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2023-11-07T09:57:00Z</dcterms:created>
  <dcterms:modified xsi:type="dcterms:W3CDTF">2023-11-07T09:58:00Z</dcterms:modified>
</cp:coreProperties>
</file>